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62A" w:rsidRPr="006472BB" w:rsidRDefault="00B3762A" w:rsidP="00B3762A">
      <w:pPr>
        <w:pStyle w:val="2"/>
        <w:rPr>
          <w:szCs w:val="24"/>
          <w:rtl/>
        </w:rPr>
      </w:pPr>
    </w:p>
    <w:p w:rsidR="00B3762A" w:rsidRPr="006472BB" w:rsidRDefault="00B3762A" w:rsidP="00B3762A">
      <w:pPr>
        <w:pStyle w:val="2"/>
        <w:jc w:val="center"/>
        <w:rPr>
          <w:szCs w:val="24"/>
          <w:rtl/>
        </w:rPr>
      </w:pPr>
      <w:r w:rsidRPr="006472BB">
        <w:rPr>
          <w:rFonts w:hint="cs"/>
          <w:szCs w:val="24"/>
          <w:rtl/>
        </w:rPr>
        <w:t xml:space="preserve">הנדון: </w:t>
      </w:r>
      <w:r w:rsidRPr="006472BB">
        <w:rPr>
          <w:rFonts w:hint="cs"/>
          <w:szCs w:val="24"/>
          <w:u w:val="single"/>
          <w:rtl/>
        </w:rPr>
        <w:t>שאלות ותשובות למכרז 14/12 להחלפת מקררים בקרב אוכלוסיה חלשה</w:t>
      </w:r>
    </w:p>
    <w:p w:rsidR="00B3762A" w:rsidRPr="006472BB" w:rsidRDefault="00B3762A" w:rsidP="00B3762A">
      <w:pPr>
        <w:rPr>
          <w:szCs w:val="24"/>
          <w:rtl/>
        </w:rPr>
      </w:pPr>
    </w:p>
    <w:tbl>
      <w:tblPr>
        <w:bidiVisual/>
        <w:tblW w:w="146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41"/>
        <w:gridCol w:w="6237"/>
        <w:gridCol w:w="7655"/>
      </w:tblGrid>
      <w:tr w:rsidR="00B3762A" w:rsidRPr="006472BB" w:rsidTr="00A8335C">
        <w:tc>
          <w:tcPr>
            <w:tcW w:w="741" w:type="dxa"/>
          </w:tcPr>
          <w:p w:rsidR="00B3762A" w:rsidRPr="006472BB" w:rsidRDefault="00B3762A" w:rsidP="00A8335C">
            <w:pPr>
              <w:jc w:val="center"/>
              <w:rPr>
                <w:szCs w:val="24"/>
                <w:rtl/>
              </w:rPr>
            </w:pPr>
          </w:p>
        </w:tc>
        <w:tc>
          <w:tcPr>
            <w:tcW w:w="6237" w:type="dxa"/>
          </w:tcPr>
          <w:p w:rsidR="00B3762A" w:rsidRDefault="00B3762A" w:rsidP="00A8335C">
            <w:pPr>
              <w:jc w:val="center"/>
              <w:rPr>
                <w:b/>
                <w:bCs/>
                <w:szCs w:val="24"/>
                <w:rtl/>
              </w:rPr>
            </w:pPr>
          </w:p>
          <w:p w:rsidR="00B3762A" w:rsidRPr="006472BB" w:rsidRDefault="00B3762A" w:rsidP="00A8335C">
            <w:pPr>
              <w:jc w:val="center"/>
              <w:rPr>
                <w:b/>
                <w:bCs/>
                <w:szCs w:val="24"/>
                <w:rtl/>
              </w:rPr>
            </w:pPr>
            <w:r w:rsidRPr="006472BB">
              <w:rPr>
                <w:rFonts w:hint="cs"/>
                <w:b/>
                <w:bCs/>
                <w:szCs w:val="24"/>
                <w:rtl/>
              </w:rPr>
              <w:t>שאלות</w:t>
            </w:r>
          </w:p>
          <w:p w:rsidR="00B3762A" w:rsidRPr="006472BB" w:rsidRDefault="00B3762A" w:rsidP="00A8335C">
            <w:pPr>
              <w:jc w:val="center"/>
              <w:rPr>
                <w:b/>
                <w:bCs/>
                <w:szCs w:val="24"/>
                <w:rtl/>
              </w:rPr>
            </w:pPr>
          </w:p>
        </w:tc>
        <w:tc>
          <w:tcPr>
            <w:tcW w:w="7655" w:type="dxa"/>
          </w:tcPr>
          <w:p w:rsidR="00B3762A" w:rsidRDefault="00B3762A" w:rsidP="00A8335C">
            <w:pPr>
              <w:jc w:val="center"/>
              <w:rPr>
                <w:b/>
                <w:bCs/>
                <w:szCs w:val="24"/>
                <w:rtl/>
              </w:rPr>
            </w:pPr>
          </w:p>
          <w:p w:rsidR="00B3762A" w:rsidRPr="006472BB" w:rsidRDefault="00B3762A" w:rsidP="00A8335C">
            <w:pPr>
              <w:jc w:val="center"/>
              <w:rPr>
                <w:b/>
                <w:bCs/>
                <w:szCs w:val="24"/>
                <w:rtl/>
              </w:rPr>
            </w:pPr>
            <w:r w:rsidRPr="006472BB">
              <w:rPr>
                <w:rFonts w:hint="cs"/>
                <w:b/>
                <w:bCs/>
                <w:szCs w:val="24"/>
                <w:rtl/>
              </w:rPr>
              <w:t>תשובות</w:t>
            </w:r>
          </w:p>
        </w:tc>
      </w:tr>
      <w:tr w:rsidR="00B3762A" w:rsidRPr="006472BB" w:rsidTr="00A8335C">
        <w:tc>
          <w:tcPr>
            <w:tcW w:w="741" w:type="dxa"/>
          </w:tcPr>
          <w:p w:rsidR="00B3762A" w:rsidRPr="000E1E4A" w:rsidRDefault="00B3762A" w:rsidP="00B3762A">
            <w:pPr>
              <w:pStyle w:val="ab"/>
              <w:numPr>
                <w:ilvl w:val="0"/>
                <w:numId w:val="5"/>
              </w:numPr>
              <w:jc w:val="center"/>
              <w:rPr>
                <w:szCs w:val="24"/>
                <w:rtl/>
              </w:rPr>
            </w:pPr>
          </w:p>
        </w:tc>
        <w:tc>
          <w:tcPr>
            <w:tcW w:w="6237" w:type="dxa"/>
          </w:tcPr>
          <w:p w:rsidR="00B3762A" w:rsidRPr="006472BB" w:rsidRDefault="00B3762A" w:rsidP="00A8335C">
            <w:pPr>
              <w:spacing w:line="360" w:lineRule="auto"/>
              <w:rPr>
                <w:szCs w:val="24"/>
              </w:rPr>
            </w:pPr>
            <w:r w:rsidRPr="006472BB">
              <w:rPr>
                <w:rFonts w:ascii="Arial" w:hAnsi="Arial"/>
                <w:szCs w:val="24"/>
                <w:rtl/>
              </w:rPr>
              <w:t>האם יש נוסח אישור ביטוח?</w:t>
            </w:r>
          </w:p>
          <w:p w:rsidR="00B3762A" w:rsidRPr="006472BB" w:rsidRDefault="00B3762A" w:rsidP="00A8335C">
            <w:pPr>
              <w:spacing w:line="360" w:lineRule="auto"/>
              <w:rPr>
                <w:szCs w:val="24"/>
                <w:rtl/>
              </w:rPr>
            </w:pPr>
          </w:p>
        </w:tc>
        <w:tc>
          <w:tcPr>
            <w:tcW w:w="7655" w:type="dxa"/>
          </w:tcPr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 w:rsidRPr="006472BB">
              <w:rPr>
                <w:rFonts w:hint="cs"/>
                <w:szCs w:val="24"/>
                <w:rtl/>
              </w:rPr>
              <w:t xml:space="preserve">כן, </w:t>
            </w:r>
            <w:r>
              <w:rPr>
                <w:rFonts w:hint="cs"/>
                <w:szCs w:val="24"/>
                <w:rtl/>
              </w:rPr>
              <w:t>עלה לאתר</w:t>
            </w:r>
            <w:r w:rsidRPr="006472BB">
              <w:rPr>
                <w:rFonts w:hint="cs"/>
                <w:szCs w:val="24"/>
                <w:rtl/>
              </w:rPr>
              <w:t xml:space="preserve">. </w:t>
            </w:r>
          </w:p>
        </w:tc>
      </w:tr>
      <w:tr w:rsidR="00B3762A" w:rsidRPr="006472BB" w:rsidTr="00A8335C">
        <w:tc>
          <w:tcPr>
            <w:tcW w:w="741" w:type="dxa"/>
          </w:tcPr>
          <w:p w:rsidR="00B3762A" w:rsidRPr="000E1E4A" w:rsidRDefault="00B3762A" w:rsidP="00B3762A">
            <w:pPr>
              <w:pStyle w:val="ab"/>
              <w:numPr>
                <w:ilvl w:val="0"/>
                <w:numId w:val="5"/>
              </w:numPr>
              <w:jc w:val="center"/>
              <w:rPr>
                <w:szCs w:val="24"/>
                <w:rtl/>
              </w:rPr>
            </w:pPr>
          </w:p>
        </w:tc>
        <w:tc>
          <w:tcPr>
            <w:tcW w:w="6237" w:type="dxa"/>
          </w:tcPr>
          <w:p w:rsidR="00B3762A" w:rsidRPr="006472BB" w:rsidRDefault="00B3762A" w:rsidP="00A8335C">
            <w:pPr>
              <w:spacing w:line="360" w:lineRule="auto"/>
              <w:rPr>
                <w:szCs w:val="24"/>
              </w:rPr>
            </w:pPr>
            <w:r w:rsidRPr="006472BB">
              <w:rPr>
                <w:rFonts w:ascii="Arial" w:hAnsi="Arial"/>
                <w:szCs w:val="24"/>
                <w:rtl/>
              </w:rPr>
              <w:t>האם יש להכין הסכם כתוב עם כל רשת בנפרד או מספיק להחתים את בעל הרשת או הקניין (איזה מהם מספק) או שמספיק להחתים אותם על נספח ז'?</w:t>
            </w:r>
          </w:p>
          <w:p w:rsidR="00B3762A" w:rsidRPr="006472BB" w:rsidRDefault="00B3762A" w:rsidP="00A8335C">
            <w:pPr>
              <w:spacing w:line="360" w:lineRule="auto"/>
              <w:rPr>
                <w:szCs w:val="24"/>
                <w:rtl/>
              </w:rPr>
            </w:pPr>
          </w:p>
        </w:tc>
        <w:tc>
          <w:tcPr>
            <w:tcW w:w="7655" w:type="dxa"/>
          </w:tcPr>
          <w:p w:rsidR="00B3762A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יש להחתים את כל מנהלי/בעלי החנויות/רשתות שיפורטו בטופס המצורף למכרז כנספח ז', על גבי הטופס עצמו, כנדרש, ולצרפו להצעה חתום באופן מלא.  </w:t>
            </w:r>
          </w:p>
          <w:p w:rsidR="00B3762A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כמו כן, על המציע לחתום על התצהיר שצורף כנספח ח' למכרז ולצרפו להצעה. </w:t>
            </w:r>
          </w:p>
          <w:p w:rsidR="00B3762A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כפי שמצוין בהצהרה שבטופס, על המציעים להגיע להסכמה נפרדת בכתב עם החנויות/ רשתות. יחד עם זאת, אין צורך לצרף את ההסכם עצמו להצעה.</w:t>
            </w:r>
          </w:p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</w:p>
        </w:tc>
      </w:tr>
      <w:tr w:rsidR="00B3762A" w:rsidRPr="006472BB" w:rsidTr="00A8335C">
        <w:tc>
          <w:tcPr>
            <w:tcW w:w="741" w:type="dxa"/>
          </w:tcPr>
          <w:p w:rsidR="00B3762A" w:rsidRPr="000E1E4A" w:rsidRDefault="00B3762A" w:rsidP="00B3762A">
            <w:pPr>
              <w:pStyle w:val="ab"/>
              <w:numPr>
                <w:ilvl w:val="0"/>
                <w:numId w:val="5"/>
              </w:numPr>
              <w:jc w:val="center"/>
              <w:rPr>
                <w:szCs w:val="24"/>
                <w:rtl/>
              </w:rPr>
            </w:pPr>
          </w:p>
        </w:tc>
        <w:tc>
          <w:tcPr>
            <w:tcW w:w="6237" w:type="dxa"/>
          </w:tcPr>
          <w:p w:rsidR="00B3762A" w:rsidRPr="006472BB" w:rsidRDefault="00B3762A" w:rsidP="00A8335C">
            <w:pPr>
              <w:spacing w:line="360" w:lineRule="auto"/>
              <w:rPr>
                <w:rFonts w:ascii="Arial" w:hAnsi="Arial"/>
                <w:szCs w:val="24"/>
                <w:rtl/>
              </w:rPr>
            </w:pPr>
            <w:r w:rsidRPr="006472BB">
              <w:rPr>
                <w:rFonts w:ascii="Arial" w:hAnsi="Arial"/>
                <w:szCs w:val="24"/>
                <w:rtl/>
              </w:rPr>
              <w:t>האם יש להכין הסכם כתוב עם כל אחת מהחנויות המעוניינות להשתתף במכרז או שמספיק להח</w:t>
            </w:r>
            <w:r>
              <w:rPr>
                <w:rFonts w:ascii="Arial" w:hAnsi="Arial" w:hint="cs"/>
                <w:szCs w:val="24"/>
                <w:rtl/>
              </w:rPr>
              <w:t>תים</w:t>
            </w:r>
            <w:r w:rsidRPr="006472BB">
              <w:rPr>
                <w:rFonts w:ascii="Arial" w:hAnsi="Arial"/>
                <w:szCs w:val="24"/>
                <w:rtl/>
              </w:rPr>
              <w:t xml:space="preserve"> אותם על נספח ז'?</w:t>
            </w:r>
          </w:p>
        </w:tc>
        <w:tc>
          <w:tcPr>
            <w:tcW w:w="7655" w:type="dxa"/>
          </w:tcPr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ראה תשובה מס 2. </w:t>
            </w:r>
          </w:p>
        </w:tc>
      </w:tr>
      <w:tr w:rsidR="00B3762A" w:rsidRPr="006472BB" w:rsidTr="00A8335C">
        <w:tc>
          <w:tcPr>
            <w:tcW w:w="741" w:type="dxa"/>
          </w:tcPr>
          <w:p w:rsidR="00B3762A" w:rsidRPr="000E1E4A" w:rsidRDefault="00B3762A" w:rsidP="00B3762A">
            <w:pPr>
              <w:pStyle w:val="ab"/>
              <w:numPr>
                <w:ilvl w:val="0"/>
                <w:numId w:val="5"/>
              </w:numPr>
              <w:jc w:val="center"/>
              <w:rPr>
                <w:szCs w:val="24"/>
                <w:rtl/>
              </w:rPr>
            </w:pPr>
          </w:p>
        </w:tc>
        <w:tc>
          <w:tcPr>
            <w:tcW w:w="6237" w:type="dxa"/>
          </w:tcPr>
          <w:p w:rsidR="00B3762A" w:rsidRPr="006472BB" w:rsidRDefault="00B3762A" w:rsidP="00A8335C">
            <w:pPr>
              <w:spacing w:line="360" w:lineRule="auto"/>
              <w:rPr>
                <w:rFonts w:ascii="Calibri" w:hAnsi="Calibri"/>
                <w:szCs w:val="24"/>
                <w:rtl/>
              </w:rPr>
            </w:pPr>
            <w:r w:rsidRPr="006472BB">
              <w:rPr>
                <w:rFonts w:ascii="Arial" w:hAnsi="Arial"/>
                <w:szCs w:val="24"/>
                <w:rtl/>
              </w:rPr>
              <w:t>את ה- 1000 ₪ עבור הפקת מכרז יש לשלם בטופס ספציפי? איך משלמים את זה?</w:t>
            </w:r>
          </w:p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</w:p>
        </w:tc>
        <w:tc>
          <w:tcPr>
            <w:tcW w:w="7655" w:type="dxa"/>
          </w:tcPr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 w:rsidRPr="006472BB">
              <w:rPr>
                <w:rFonts w:hint="cs"/>
                <w:szCs w:val="24"/>
                <w:rtl/>
              </w:rPr>
              <w:t>יש</w:t>
            </w:r>
            <w:r w:rsidRPr="006472BB">
              <w:rPr>
                <w:szCs w:val="24"/>
                <w:rtl/>
              </w:rPr>
              <w:t xml:space="preserve"> </w:t>
            </w:r>
            <w:r w:rsidRPr="006472BB">
              <w:rPr>
                <w:rFonts w:hint="cs"/>
                <w:szCs w:val="24"/>
                <w:rtl/>
              </w:rPr>
              <w:t xml:space="preserve">לבקש </w:t>
            </w:r>
            <w:r>
              <w:rPr>
                <w:rFonts w:hint="cs"/>
                <w:szCs w:val="24"/>
                <w:rtl/>
              </w:rPr>
              <w:t>בבנק</w:t>
            </w:r>
            <w:r w:rsidRPr="006472BB">
              <w:rPr>
                <w:szCs w:val="24"/>
                <w:rtl/>
              </w:rPr>
              <w:t xml:space="preserve"> </w:t>
            </w:r>
            <w:r w:rsidRPr="006472BB">
              <w:rPr>
                <w:rFonts w:hint="cs"/>
                <w:szCs w:val="24"/>
                <w:rtl/>
              </w:rPr>
              <w:t xml:space="preserve">הדואר לבצע העברה כספית לזכות משרד האנרגיה והמים (למספר חשבון </w:t>
            </w:r>
            <w:r w:rsidRPr="006472BB">
              <w:rPr>
                <w:szCs w:val="24"/>
                <w:rtl/>
              </w:rPr>
              <w:t>0-062230</w:t>
            </w:r>
            <w:r w:rsidRPr="006472BB">
              <w:rPr>
                <w:rFonts w:hint="cs"/>
                <w:szCs w:val="24"/>
                <w:rtl/>
              </w:rPr>
              <w:t>)</w:t>
            </w:r>
            <w:r>
              <w:rPr>
                <w:rFonts w:hint="cs"/>
                <w:szCs w:val="24"/>
                <w:rtl/>
              </w:rPr>
              <w:t xml:space="preserve"> ב</w:t>
            </w:r>
            <w:r w:rsidRPr="006472BB">
              <w:rPr>
                <w:rFonts w:hint="cs"/>
                <w:szCs w:val="24"/>
                <w:rtl/>
              </w:rPr>
              <w:t>סך</w:t>
            </w:r>
            <w:r>
              <w:rPr>
                <w:rFonts w:hint="cs"/>
                <w:szCs w:val="24"/>
                <w:rtl/>
              </w:rPr>
              <w:t xml:space="preserve"> </w:t>
            </w:r>
            <w:r w:rsidRPr="006472BB">
              <w:rPr>
                <w:rFonts w:hint="cs"/>
                <w:szCs w:val="24"/>
                <w:rtl/>
              </w:rPr>
              <w:t>של 1</w:t>
            </w:r>
            <w:r>
              <w:rPr>
                <w:rFonts w:hint="cs"/>
                <w:szCs w:val="24"/>
                <w:rtl/>
              </w:rPr>
              <w:t>,</w:t>
            </w:r>
            <w:r w:rsidRPr="006472BB">
              <w:rPr>
                <w:rFonts w:hint="cs"/>
                <w:szCs w:val="24"/>
                <w:rtl/>
              </w:rPr>
              <w:t>000 ₪ עבור מכרז 14/12 להחלפת מקררים לאוכלוסיה חלשה. כנגד תשלום זה, ינפיק בנק הדואר שובר העברה אשר י</w:t>
            </w:r>
            <w:r>
              <w:rPr>
                <w:rFonts w:hint="cs"/>
                <w:szCs w:val="24"/>
                <w:rtl/>
              </w:rPr>
              <w:t>ש ל</w:t>
            </w:r>
            <w:r w:rsidRPr="006472BB">
              <w:rPr>
                <w:rFonts w:hint="cs"/>
                <w:szCs w:val="24"/>
                <w:rtl/>
              </w:rPr>
              <w:t>צרף להצעה.</w:t>
            </w:r>
          </w:p>
        </w:tc>
      </w:tr>
      <w:tr w:rsidR="00B3762A" w:rsidRPr="006472BB" w:rsidTr="00A8335C">
        <w:trPr>
          <w:trHeight w:val="712"/>
        </w:trPr>
        <w:tc>
          <w:tcPr>
            <w:tcW w:w="741" w:type="dxa"/>
          </w:tcPr>
          <w:p w:rsidR="00B3762A" w:rsidRPr="000E1E4A" w:rsidRDefault="00B3762A" w:rsidP="00B3762A">
            <w:pPr>
              <w:pStyle w:val="ab"/>
              <w:numPr>
                <w:ilvl w:val="0"/>
                <w:numId w:val="5"/>
              </w:numPr>
              <w:jc w:val="center"/>
              <w:rPr>
                <w:szCs w:val="24"/>
                <w:rtl/>
              </w:rPr>
            </w:pPr>
          </w:p>
        </w:tc>
        <w:tc>
          <w:tcPr>
            <w:tcW w:w="6237" w:type="dxa"/>
          </w:tcPr>
          <w:p w:rsidR="00B3762A" w:rsidRPr="006472BB" w:rsidRDefault="00B3762A" w:rsidP="00A8335C">
            <w:pPr>
              <w:spacing w:line="360" w:lineRule="auto"/>
              <w:rPr>
                <w:szCs w:val="24"/>
                <w:rtl/>
              </w:rPr>
            </w:pPr>
            <w:r w:rsidRPr="006472BB">
              <w:rPr>
                <w:rFonts w:ascii="Arial" w:hAnsi="Arial"/>
                <w:szCs w:val="24"/>
                <w:rtl/>
              </w:rPr>
              <w:t>אם קיימת לדוג' רשת של כ-30 סניפים פחות או יותר, האם מספיק חתימה של מנהל הרשת/קניין ? או שצריך חתימה של כל סניף בנפרד?</w:t>
            </w:r>
          </w:p>
        </w:tc>
        <w:tc>
          <w:tcPr>
            <w:tcW w:w="7655" w:type="dxa"/>
          </w:tcPr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 w:rsidRPr="006472BB">
              <w:rPr>
                <w:rFonts w:hint="cs"/>
                <w:szCs w:val="24"/>
                <w:rtl/>
              </w:rPr>
              <w:t xml:space="preserve">ראה תשובה מס. </w:t>
            </w:r>
            <w:r>
              <w:rPr>
                <w:rFonts w:hint="cs"/>
                <w:szCs w:val="24"/>
                <w:rtl/>
              </w:rPr>
              <w:t>2</w:t>
            </w:r>
            <w:r w:rsidRPr="006472BB">
              <w:rPr>
                <w:rFonts w:hint="cs"/>
                <w:szCs w:val="24"/>
                <w:rtl/>
              </w:rPr>
              <w:t>.</w:t>
            </w:r>
          </w:p>
        </w:tc>
      </w:tr>
      <w:tr w:rsidR="00B3762A" w:rsidRPr="006472BB" w:rsidTr="00A8335C">
        <w:tc>
          <w:tcPr>
            <w:tcW w:w="741" w:type="dxa"/>
          </w:tcPr>
          <w:p w:rsidR="00B3762A" w:rsidRPr="000E1E4A" w:rsidRDefault="00B3762A" w:rsidP="00B3762A">
            <w:pPr>
              <w:pStyle w:val="ab"/>
              <w:numPr>
                <w:ilvl w:val="0"/>
                <w:numId w:val="5"/>
              </w:numPr>
              <w:jc w:val="center"/>
              <w:rPr>
                <w:szCs w:val="24"/>
                <w:rtl/>
              </w:rPr>
            </w:pPr>
          </w:p>
        </w:tc>
        <w:tc>
          <w:tcPr>
            <w:tcW w:w="6237" w:type="dxa"/>
          </w:tcPr>
          <w:p w:rsidR="00B3762A" w:rsidRPr="006472BB" w:rsidRDefault="00B3762A" w:rsidP="00A8335C">
            <w:pPr>
              <w:spacing w:line="360" w:lineRule="auto"/>
              <w:rPr>
                <w:szCs w:val="24"/>
                <w:rtl/>
              </w:rPr>
            </w:pPr>
            <w:r w:rsidRPr="000E1E4A">
              <w:rPr>
                <w:rFonts w:ascii="Arial" w:hAnsi="Arial"/>
                <w:szCs w:val="24"/>
                <w:rtl/>
              </w:rPr>
              <w:t>תאגיד רשום כדין בישראל- האם אפשר להוריד מאתר רשם החברות</w:t>
            </w:r>
            <w:r w:rsidRPr="006472BB">
              <w:rPr>
                <w:rFonts w:ascii="Arial" w:hAnsi="Arial"/>
                <w:szCs w:val="24"/>
                <w:rtl/>
              </w:rPr>
              <w:t xml:space="preserve"> את פרטי החברה ושם מצוין כי אין חובות לחברה?</w:t>
            </w:r>
          </w:p>
        </w:tc>
        <w:tc>
          <w:tcPr>
            <w:tcW w:w="7655" w:type="dxa"/>
          </w:tcPr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 w:rsidRPr="006472BB">
              <w:rPr>
                <w:rFonts w:hint="cs"/>
                <w:szCs w:val="24"/>
                <w:rtl/>
              </w:rPr>
              <w:t xml:space="preserve">על </w:t>
            </w:r>
            <w:r w:rsidRPr="006472BB">
              <w:rPr>
                <w:szCs w:val="24"/>
                <w:rtl/>
              </w:rPr>
              <w:t xml:space="preserve">המציע </w:t>
            </w:r>
            <w:r w:rsidRPr="006472BB">
              <w:rPr>
                <w:rFonts w:hint="cs"/>
                <w:szCs w:val="24"/>
                <w:rtl/>
              </w:rPr>
              <w:t xml:space="preserve">לצרף </w:t>
            </w:r>
            <w:r w:rsidRPr="0064592A">
              <w:rPr>
                <w:rFonts w:hint="eastAsia"/>
                <w:szCs w:val="24"/>
                <w:u w:val="single"/>
                <w:rtl/>
              </w:rPr>
              <w:t>נסח</w:t>
            </w:r>
            <w:r w:rsidRPr="0064592A">
              <w:rPr>
                <w:szCs w:val="24"/>
                <w:u w:val="single"/>
                <w:rtl/>
              </w:rPr>
              <w:t xml:space="preserve"> </w:t>
            </w:r>
            <w:r w:rsidRPr="0064592A">
              <w:rPr>
                <w:rFonts w:hint="eastAsia"/>
                <w:szCs w:val="24"/>
                <w:u w:val="single"/>
                <w:rtl/>
              </w:rPr>
              <w:t>תאגיד</w:t>
            </w:r>
            <w:r w:rsidRPr="006472BB">
              <w:rPr>
                <w:rFonts w:hint="cs"/>
                <w:szCs w:val="24"/>
                <w:rtl/>
              </w:rPr>
              <w:t xml:space="preserve"> מעודכן לשנת 2012, מרשם התאגיד הרלבנטי, </w:t>
            </w:r>
            <w:r w:rsidRPr="0064592A">
              <w:rPr>
                <w:rFonts w:hint="eastAsia"/>
                <w:szCs w:val="24"/>
                <w:u w:val="single"/>
                <w:rtl/>
              </w:rPr>
              <w:t>הכולל</w:t>
            </w:r>
            <w:r w:rsidRPr="0064592A">
              <w:rPr>
                <w:szCs w:val="24"/>
                <w:u w:val="single"/>
                <w:rtl/>
              </w:rPr>
              <w:t xml:space="preserve"> </w:t>
            </w:r>
            <w:r w:rsidRPr="0064592A">
              <w:rPr>
                <w:rFonts w:hint="eastAsia"/>
                <w:szCs w:val="24"/>
                <w:u w:val="single"/>
                <w:rtl/>
              </w:rPr>
              <w:t>את</w:t>
            </w:r>
            <w:r w:rsidRPr="0064592A">
              <w:rPr>
                <w:szCs w:val="24"/>
                <w:u w:val="single"/>
                <w:rtl/>
              </w:rPr>
              <w:t xml:space="preserve"> </w:t>
            </w:r>
            <w:r w:rsidRPr="0064592A">
              <w:rPr>
                <w:rFonts w:hint="eastAsia"/>
                <w:szCs w:val="24"/>
                <w:u w:val="single"/>
                <w:rtl/>
              </w:rPr>
              <w:t>פ</w:t>
            </w:r>
            <w:r w:rsidRPr="0064592A">
              <w:rPr>
                <w:szCs w:val="24"/>
                <w:u w:val="single"/>
                <w:rtl/>
              </w:rPr>
              <w:t>רטי בע</w:t>
            </w:r>
            <w:r w:rsidRPr="0064592A">
              <w:rPr>
                <w:rFonts w:hint="eastAsia"/>
                <w:szCs w:val="24"/>
                <w:u w:val="single"/>
                <w:rtl/>
              </w:rPr>
              <w:t>ל</w:t>
            </w:r>
            <w:r w:rsidRPr="0064592A">
              <w:rPr>
                <w:szCs w:val="24"/>
                <w:u w:val="single"/>
                <w:rtl/>
              </w:rPr>
              <w:t xml:space="preserve">י המניות </w:t>
            </w:r>
            <w:r w:rsidRPr="0064592A">
              <w:rPr>
                <w:rFonts w:hint="eastAsia"/>
                <w:szCs w:val="24"/>
                <w:u w:val="single"/>
                <w:rtl/>
              </w:rPr>
              <w:t>ו</w:t>
            </w:r>
            <w:r w:rsidRPr="0064592A">
              <w:rPr>
                <w:szCs w:val="24"/>
                <w:u w:val="single"/>
                <w:rtl/>
              </w:rPr>
              <w:t>הדירקטורים</w:t>
            </w:r>
            <w:r w:rsidRPr="006472BB">
              <w:rPr>
                <w:rFonts w:hint="cs"/>
                <w:szCs w:val="24"/>
                <w:rtl/>
              </w:rPr>
              <w:t xml:space="preserve">.  </w:t>
            </w:r>
          </w:p>
          <w:p w:rsidR="00B3762A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 w:rsidRPr="006472BB">
              <w:rPr>
                <w:rFonts w:hint="cs"/>
                <w:szCs w:val="24"/>
                <w:rtl/>
              </w:rPr>
              <w:t xml:space="preserve">. </w:t>
            </w:r>
          </w:p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</w:p>
        </w:tc>
      </w:tr>
      <w:tr w:rsidR="00B3762A" w:rsidRPr="006472BB" w:rsidTr="00A8335C">
        <w:tc>
          <w:tcPr>
            <w:tcW w:w="741" w:type="dxa"/>
          </w:tcPr>
          <w:p w:rsidR="00B3762A" w:rsidRPr="000E1E4A" w:rsidRDefault="00B3762A" w:rsidP="00B3762A">
            <w:pPr>
              <w:pStyle w:val="ab"/>
              <w:numPr>
                <w:ilvl w:val="0"/>
                <w:numId w:val="5"/>
              </w:numPr>
              <w:jc w:val="center"/>
              <w:rPr>
                <w:szCs w:val="24"/>
                <w:rtl/>
              </w:rPr>
            </w:pPr>
          </w:p>
        </w:tc>
        <w:tc>
          <w:tcPr>
            <w:tcW w:w="6237" w:type="dxa"/>
          </w:tcPr>
          <w:p w:rsidR="00B3762A" w:rsidRPr="006472BB" w:rsidRDefault="00B3762A" w:rsidP="00A8335C">
            <w:pPr>
              <w:spacing w:line="360" w:lineRule="auto"/>
              <w:rPr>
                <w:szCs w:val="24"/>
                <w:rtl/>
              </w:rPr>
            </w:pPr>
            <w:r w:rsidRPr="006472BB">
              <w:rPr>
                <w:rFonts w:ascii="Arial" w:hAnsi="Arial"/>
                <w:szCs w:val="24"/>
                <w:rtl/>
              </w:rPr>
              <w:t>ברקוד למוצר- איך מנפיקים את הברקוד? נקבל מכשיר או שדרך האתר?</w:t>
            </w:r>
          </w:p>
        </w:tc>
        <w:tc>
          <w:tcPr>
            <w:tcW w:w="7655" w:type="dxa"/>
          </w:tcPr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 w:rsidRPr="006472BB">
              <w:rPr>
                <w:rFonts w:hint="cs"/>
                <w:szCs w:val="24"/>
                <w:rtl/>
              </w:rPr>
              <w:t xml:space="preserve">הברקוד יונפק </w:t>
            </w:r>
            <w:r>
              <w:rPr>
                <w:rFonts w:hint="cs"/>
                <w:szCs w:val="24"/>
                <w:rtl/>
              </w:rPr>
              <w:t xml:space="preserve">באמצעות </w:t>
            </w:r>
            <w:r w:rsidRPr="006472BB">
              <w:rPr>
                <w:rFonts w:hint="cs"/>
                <w:szCs w:val="24"/>
                <w:rtl/>
              </w:rPr>
              <w:t xml:space="preserve">מערכת ניהול של ממשל זמין. הספק ובעלי החנויות </w:t>
            </w:r>
            <w:r>
              <w:rPr>
                <w:rFonts w:hint="cs"/>
                <w:szCs w:val="24"/>
                <w:rtl/>
              </w:rPr>
              <w:t>יתחברו</w:t>
            </w:r>
            <w:r w:rsidRPr="006472BB">
              <w:rPr>
                <w:rFonts w:hint="cs"/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t>(</w:t>
            </w:r>
            <w:r w:rsidRPr="006472BB">
              <w:rPr>
                <w:rFonts w:hint="cs"/>
                <w:szCs w:val="24"/>
                <w:rtl/>
              </w:rPr>
              <w:t>באמצעות מחשב</w:t>
            </w:r>
            <w:r>
              <w:rPr>
                <w:rFonts w:hint="cs"/>
                <w:szCs w:val="24"/>
                <w:rtl/>
              </w:rPr>
              <w:t xml:space="preserve">) </w:t>
            </w:r>
            <w:r w:rsidRPr="006472BB">
              <w:rPr>
                <w:rFonts w:hint="cs"/>
                <w:szCs w:val="24"/>
                <w:rtl/>
              </w:rPr>
              <w:t xml:space="preserve"> למערכת ממשל זמין. הברקוד יונפק על ידי בעלי החנויות בעת ביצוע הרכישה. </w:t>
            </w:r>
            <w:r>
              <w:rPr>
                <w:rFonts w:hint="cs"/>
                <w:szCs w:val="24"/>
                <w:rtl/>
              </w:rPr>
              <w:t xml:space="preserve">הסבר מורחב אודות הפעלת מערכת הניהול יינתן לזוכים במכרז. </w:t>
            </w:r>
            <w:r w:rsidRPr="006472BB">
              <w:rPr>
                <w:rFonts w:hint="cs"/>
                <w:szCs w:val="24"/>
                <w:rtl/>
              </w:rPr>
              <w:t xml:space="preserve">  </w:t>
            </w:r>
          </w:p>
        </w:tc>
      </w:tr>
      <w:tr w:rsidR="00B3762A" w:rsidRPr="006472BB" w:rsidTr="00A8335C">
        <w:tc>
          <w:tcPr>
            <w:tcW w:w="741" w:type="dxa"/>
          </w:tcPr>
          <w:p w:rsidR="00B3762A" w:rsidRPr="000E1E4A" w:rsidRDefault="00B3762A" w:rsidP="00B3762A">
            <w:pPr>
              <w:pStyle w:val="ab"/>
              <w:numPr>
                <w:ilvl w:val="0"/>
                <w:numId w:val="5"/>
              </w:numPr>
              <w:jc w:val="center"/>
              <w:rPr>
                <w:szCs w:val="24"/>
                <w:rtl/>
              </w:rPr>
            </w:pPr>
          </w:p>
        </w:tc>
        <w:tc>
          <w:tcPr>
            <w:tcW w:w="6237" w:type="dxa"/>
          </w:tcPr>
          <w:p w:rsidR="00B3762A" w:rsidRPr="006472BB" w:rsidRDefault="00B3762A" w:rsidP="00A8335C">
            <w:pPr>
              <w:spacing w:line="360" w:lineRule="auto"/>
              <w:rPr>
                <w:rFonts w:ascii="Arial" w:hAnsi="Arial"/>
                <w:szCs w:val="24"/>
                <w:rtl/>
              </w:rPr>
            </w:pPr>
            <w:r w:rsidRPr="006472BB">
              <w:rPr>
                <w:rFonts w:ascii="Arial" w:hAnsi="Arial"/>
                <w:szCs w:val="24"/>
                <w:rtl/>
              </w:rPr>
              <w:t xml:space="preserve">תקופת ההסכם </w:t>
            </w:r>
            <w:r w:rsidRPr="006472BB">
              <w:rPr>
                <w:rFonts w:ascii="Arial" w:hAnsi="Arial" w:hint="cs"/>
                <w:szCs w:val="24"/>
                <w:rtl/>
              </w:rPr>
              <w:t xml:space="preserve">- </w:t>
            </w:r>
            <w:r w:rsidRPr="006472BB">
              <w:rPr>
                <w:rFonts w:ascii="Arial" w:hAnsi="Arial"/>
                <w:szCs w:val="24"/>
                <w:rtl/>
              </w:rPr>
              <w:t xml:space="preserve"> </w:t>
            </w:r>
            <w:proofErr w:type="spellStart"/>
            <w:r w:rsidRPr="006472BB">
              <w:rPr>
                <w:rFonts w:ascii="Arial" w:hAnsi="Arial"/>
                <w:szCs w:val="24"/>
                <w:rtl/>
              </w:rPr>
              <w:t>עמ</w:t>
            </w:r>
            <w:proofErr w:type="spellEnd"/>
            <w:r w:rsidRPr="006472BB">
              <w:rPr>
                <w:rFonts w:ascii="Arial" w:hAnsi="Arial"/>
                <w:szCs w:val="24"/>
                <w:rtl/>
              </w:rPr>
              <w:t xml:space="preserve">' 16, </w:t>
            </w:r>
            <w:r w:rsidRPr="006472BB">
              <w:rPr>
                <w:rFonts w:ascii="Arial" w:hAnsi="Arial" w:hint="cs"/>
                <w:szCs w:val="24"/>
                <w:rtl/>
              </w:rPr>
              <w:t xml:space="preserve"> </w:t>
            </w:r>
            <w:r w:rsidRPr="006472BB">
              <w:rPr>
                <w:rFonts w:ascii="Arial" w:hAnsi="Arial"/>
                <w:szCs w:val="24"/>
                <w:rtl/>
              </w:rPr>
              <w:t>על איזו תקופה/תאריכים מדובר?</w:t>
            </w:r>
          </w:p>
        </w:tc>
        <w:tc>
          <w:tcPr>
            <w:tcW w:w="7655" w:type="dxa"/>
          </w:tcPr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 w:rsidRPr="006472BB">
              <w:rPr>
                <w:rFonts w:hint="cs"/>
                <w:szCs w:val="24"/>
                <w:rtl/>
              </w:rPr>
              <w:t xml:space="preserve">תקופת ההסכם </w:t>
            </w:r>
            <w:r>
              <w:rPr>
                <w:rFonts w:hint="cs"/>
                <w:szCs w:val="24"/>
                <w:rtl/>
              </w:rPr>
              <w:t>תהא</w:t>
            </w:r>
            <w:r w:rsidRPr="006472BB">
              <w:rPr>
                <w:rFonts w:hint="cs"/>
                <w:szCs w:val="24"/>
                <w:rtl/>
              </w:rPr>
              <w:t xml:space="preserve"> למשך שנה עם אופציה </w:t>
            </w:r>
            <w:r>
              <w:rPr>
                <w:rFonts w:hint="cs"/>
                <w:szCs w:val="24"/>
                <w:rtl/>
              </w:rPr>
              <w:t xml:space="preserve">של המשרד </w:t>
            </w:r>
            <w:r w:rsidRPr="006472BB">
              <w:rPr>
                <w:rFonts w:hint="cs"/>
                <w:szCs w:val="24"/>
                <w:rtl/>
              </w:rPr>
              <w:t xml:space="preserve">להארכת ההסכם בשנה  נוספת. </w:t>
            </w:r>
          </w:p>
        </w:tc>
      </w:tr>
      <w:tr w:rsidR="00B3762A" w:rsidRPr="006472BB" w:rsidTr="00A8335C">
        <w:trPr>
          <w:trHeight w:val="2189"/>
        </w:trPr>
        <w:tc>
          <w:tcPr>
            <w:tcW w:w="741" w:type="dxa"/>
          </w:tcPr>
          <w:p w:rsidR="00B3762A" w:rsidRPr="000E1E4A" w:rsidRDefault="00B3762A" w:rsidP="00B3762A">
            <w:pPr>
              <w:pStyle w:val="ab"/>
              <w:numPr>
                <w:ilvl w:val="0"/>
                <w:numId w:val="5"/>
              </w:numPr>
              <w:jc w:val="center"/>
              <w:rPr>
                <w:szCs w:val="24"/>
                <w:rtl/>
              </w:rPr>
            </w:pPr>
          </w:p>
        </w:tc>
        <w:tc>
          <w:tcPr>
            <w:tcW w:w="6237" w:type="dxa"/>
          </w:tcPr>
          <w:p w:rsidR="00B3762A" w:rsidRPr="006472BB" w:rsidRDefault="00B3762A" w:rsidP="00A8335C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6472BB">
              <w:rPr>
                <w:rFonts w:ascii="Arial" w:hAnsi="Arial" w:hint="cs"/>
                <w:szCs w:val="24"/>
                <w:rtl/>
              </w:rPr>
              <w:t>במהלך חודש דצמבר אמורה להתחיל מכירת המקררים שבמסגרת מכרז 17/12.</w:t>
            </w:r>
            <w:r>
              <w:rPr>
                <w:rFonts w:ascii="Arial" w:hAnsi="Arial" w:hint="cs"/>
                <w:szCs w:val="24"/>
                <w:rtl/>
              </w:rPr>
              <w:t xml:space="preserve"> </w:t>
            </w:r>
            <w:r w:rsidRPr="006472BB">
              <w:rPr>
                <w:rFonts w:ascii="Arial" w:hAnsi="Arial" w:hint="cs"/>
                <w:szCs w:val="24"/>
                <w:rtl/>
              </w:rPr>
              <w:t>מכירת המקררים אמורה להתבצע בשני שלבים.</w:t>
            </w:r>
            <w:r>
              <w:rPr>
                <w:rFonts w:ascii="Arial" w:hAnsi="Arial" w:hint="cs"/>
                <w:szCs w:val="24"/>
                <w:rtl/>
              </w:rPr>
              <w:t xml:space="preserve"> </w:t>
            </w:r>
            <w:r w:rsidRPr="006472BB">
              <w:rPr>
                <w:rFonts w:ascii="Arial" w:hAnsi="Arial" w:hint="cs"/>
                <w:szCs w:val="24"/>
                <w:rtl/>
              </w:rPr>
              <w:t>עפ"י מכרז 14/12 על הזוכה להיות מוכן להתחיל את העבודה ולספק את המקררים בהם זכה תוך 30 ימי עבודה מיום חתימת ההסכם ע"י המשרד.</w:t>
            </w:r>
            <w:r>
              <w:rPr>
                <w:rFonts w:ascii="Arial" w:hAnsi="Arial" w:hint="cs"/>
                <w:szCs w:val="24"/>
                <w:rtl/>
              </w:rPr>
              <w:t xml:space="preserve"> </w:t>
            </w:r>
            <w:r w:rsidRPr="006472BB">
              <w:rPr>
                <w:rFonts w:ascii="Arial" w:hAnsi="Arial" w:hint="cs"/>
                <w:szCs w:val="24"/>
                <w:rtl/>
              </w:rPr>
              <w:t xml:space="preserve">כתוצאה מכך יתכן שהמהלך אותו </w:t>
            </w:r>
            <w:r>
              <w:rPr>
                <w:rFonts w:ascii="Arial" w:hAnsi="Arial" w:hint="cs"/>
                <w:szCs w:val="24"/>
                <w:rtl/>
              </w:rPr>
              <w:t>מוביל המשרד</w:t>
            </w:r>
            <w:r w:rsidRPr="006472BB">
              <w:rPr>
                <w:rFonts w:ascii="Arial" w:hAnsi="Arial" w:hint="cs"/>
                <w:szCs w:val="24"/>
                <w:rtl/>
              </w:rPr>
              <w:t xml:space="preserve"> יוביל לכך שיהיו שני מחירים שונים באותה עת, לאותו דגם של מקרר, (מחיר אחד ממכרז 17/12 ומחיר שני ממכרז 14/12) שיבלבלו את הלקוחות ויובילו לחיכוך מיותר עם החברות שזכו במכרז.</w:t>
            </w:r>
            <w:r>
              <w:rPr>
                <w:rFonts w:ascii="Arial" w:hAnsi="Arial" w:hint="cs"/>
                <w:szCs w:val="24"/>
                <w:rtl/>
              </w:rPr>
              <w:t xml:space="preserve"> </w:t>
            </w:r>
            <w:r w:rsidRPr="006472BB">
              <w:rPr>
                <w:rFonts w:ascii="Arial" w:hAnsi="Arial" w:hint="cs"/>
                <w:szCs w:val="24"/>
                <w:rtl/>
              </w:rPr>
              <w:t>תופעה זאת תגרום למבוכה בנקודות המכירה ולתלונות רבות מצד הלקוחות, אשר תגענה אל משרד האנרגיה והמים וגם אלינו היבואנים.</w:t>
            </w:r>
          </w:p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 w:rsidRPr="006472BB">
              <w:rPr>
                <w:rFonts w:ascii="Arial" w:hAnsi="Arial" w:hint="cs"/>
                <w:szCs w:val="24"/>
                <w:rtl/>
              </w:rPr>
              <w:t xml:space="preserve">מבקשים שהיישום בפועל של מכרז 14/12 יחל </w:t>
            </w:r>
            <w:r>
              <w:rPr>
                <w:rFonts w:ascii="Arial" w:hAnsi="Arial" w:hint="cs"/>
                <w:szCs w:val="24"/>
                <w:rtl/>
              </w:rPr>
              <w:t>מיד לאחר חג הפסח,</w:t>
            </w:r>
            <w:r w:rsidRPr="006472BB">
              <w:rPr>
                <w:rFonts w:ascii="Arial" w:hAnsi="Arial" w:hint="cs"/>
                <w:szCs w:val="24"/>
                <w:rtl/>
              </w:rPr>
              <w:t xml:space="preserve"> לאחר גמר המכירה של מכרז 17/12 </w:t>
            </w:r>
            <w:r>
              <w:rPr>
                <w:rFonts w:ascii="Arial" w:hAnsi="Arial" w:hint="cs"/>
                <w:szCs w:val="24"/>
                <w:rtl/>
              </w:rPr>
              <w:t>.</w:t>
            </w:r>
          </w:p>
        </w:tc>
        <w:tc>
          <w:tcPr>
            <w:tcW w:w="7655" w:type="dxa"/>
          </w:tcPr>
          <w:p w:rsidR="00B3762A" w:rsidRPr="00CA043F" w:rsidRDefault="00B3762A" w:rsidP="00A8335C">
            <w:pPr>
              <w:spacing w:line="360" w:lineRule="auto"/>
              <w:jc w:val="both"/>
              <w:rPr>
                <w:color w:val="000000" w:themeColor="text1"/>
                <w:szCs w:val="24"/>
                <w:rtl/>
              </w:rPr>
            </w:pPr>
            <w:r w:rsidRPr="00CA043F">
              <w:rPr>
                <w:rFonts w:hint="cs"/>
                <w:color w:val="000000" w:themeColor="text1"/>
                <w:szCs w:val="24"/>
                <w:rtl/>
              </w:rPr>
              <w:t xml:space="preserve">הבקשה נדחית. אנא תשומת לבכם לשינויים שבוצעו במכרז, במטרה </w:t>
            </w:r>
            <w:r>
              <w:rPr>
                <w:rFonts w:hint="cs"/>
                <w:color w:val="000000" w:themeColor="text1"/>
                <w:szCs w:val="24"/>
                <w:rtl/>
              </w:rPr>
              <w:t xml:space="preserve">למנוע </w:t>
            </w:r>
            <w:r w:rsidRPr="00CA043F">
              <w:rPr>
                <w:rFonts w:hint="cs"/>
                <w:color w:val="000000" w:themeColor="text1"/>
                <w:szCs w:val="24"/>
                <w:rtl/>
              </w:rPr>
              <w:t xml:space="preserve">מצב בו יימכר דגם מקרר ב-2 מחירים שונים. </w:t>
            </w:r>
          </w:p>
          <w:p w:rsidR="00B3762A" w:rsidRPr="00C91AF0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</w:p>
        </w:tc>
      </w:tr>
      <w:tr w:rsidR="00B3762A" w:rsidRPr="006472BB" w:rsidTr="00A8335C">
        <w:trPr>
          <w:trHeight w:val="1930"/>
        </w:trPr>
        <w:tc>
          <w:tcPr>
            <w:tcW w:w="741" w:type="dxa"/>
          </w:tcPr>
          <w:p w:rsidR="00B3762A" w:rsidRPr="000E1E4A" w:rsidRDefault="00B3762A" w:rsidP="00B3762A">
            <w:pPr>
              <w:pStyle w:val="ab"/>
              <w:numPr>
                <w:ilvl w:val="0"/>
                <w:numId w:val="5"/>
              </w:numPr>
              <w:jc w:val="center"/>
              <w:rPr>
                <w:szCs w:val="24"/>
                <w:rtl/>
              </w:rPr>
            </w:pPr>
          </w:p>
        </w:tc>
        <w:tc>
          <w:tcPr>
            <w:tcW w:w="6237" w:type="dxa"/>
          </w:tcPr>
          <w:p w:rsidR="00B3762A" w:rsidRPr="006472BB" w:rsidRDefault="00B3762A" w:rsidP="00A8335C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6472BB">
              <w:rPr>
                <w:rFonts w:ascii="Arial" w:hAnsi="Arial" w:hint="cs"/>
                <w:szCs w:val="24"/>
                <w:rtl/>
              </w:rPr>
              <w:t xml:space="preserve">מניסיון </w:t>
            </w:r>
            <w:r>
              <w:rPr>
                <w:rFonts w:ascii="Arial" w:hAnsi="Arial" w:hint="cs"/>
                <w:szCs w:val="24"/>
                <w:rtl/>
              </w:rPr>
              <w:t>קודם,</w:t>
            </w:r>
            <w:r w:rsidRPr="006472BB">
              <w:rPr>
                <w:rFonts w:ascii="Arial" w:hAnsi="Arial" w:hint="cs"/>
                <w:szCs w:val="24"/>
                <w:rtl/>
              </w:rPr>
              <w:t xml:space="preserve"> הביקוש למקררים בנפחים של 500 </w:t>
            </w:r>
            <w:r w:rsidRPr="006472BB">
              <w:rPr>
                <w:rFonts w:ascii="Arial" w:hAnsi="Arial"/>
                <w:szCs w:val="24"/>
                <w:rtl/>
              </w:rPr>
              <w:t>–</w:t>
            </w:r>
            <w:r w:rsidRPr="006472BB">
              <w:rPr>
                <w:rFonts w:ascii="Arial" w:hAnsi="Arial" w:hint="cs"/>
                <w:szCs w:val="24"/>
                <w:rtl/>
              </w:rPr>
              <w:t xml:space="preserve"> </w:t>
            </w:r>
            <w:smartTag w:uri="urn:schemas-microsoft-com:office:smarttags" w:element="metricconverter">
              <w:smartTagPr>
                <w:attr w:name="ProductID" w:val="570 ליטר"/>
              </w:smartTagPr>
              <w:r w:rsidRPr="006472BB">
                <w:rPr>
                  <w:rFonts w:ascii="Arial" w:hAnsi="Arial" w:hint="cs"/>
                  <w:szCs w:val="24"/>
                  <w:rtl/>
                </w:rPr>
                <w:t>570 ליטר</w:t>
              </w:r>
            </w:smartTag>
            <w:r w:rsidRPr="006472BB">
              <w:rPr>
                <w:rFonts w:ascii="Arial" w:hAnsi="Arial" w:hint="cs"/>
                <w:szCs w:val="24"/>
                <w:rtl/>
              </w:rPr>
              <w:t xml:space="preserve"> במהלך המכרזים הוא הגבוה ביותר.</w:t>
            </w:r>
            <w:r>
              <w:rPr>
                <w:rFonts w:ascii="Arial" w:hAnsi="Arial" w:hint="cs"/>
                <w:szCs w:val="24"/>
                <w:rtl/>
              </w:rPr>
              <w:t xml:space="preserve"> </w:t>
            </w:r>
            <w:r w:rsidRPr="006472BB">
              <w:rPr>
                <w:rFonts w:ascii="Arial" w:hAnsi="Arial" w:hint="cs"/>
                <w:szCs w:val="24"/>
                <w:rtl/>
              </w:rPr>
              <w:t xml:space="preserve">הביקוש הנ"ל אפיין גם את מכרז 31/11 לאוכלוסיות מיעוטי יכולת בהם נמכרו ראשית המקררים הגדולים יותר ורק לאחר מיכן המקררים הקטנים יותר. </w:t>
            </w:r>
          </w:p>
          <w:p w:rsidR="00B3762A" w:rsidRPr="006472BB" w:rsidRDefault="00B3762A" w:rsidP="00A8335C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6472BB">
              <w:rPr>
                <w:rFonts w:ascii="Arial" w:hAnsi="Arial" w:hint="cs"/>
                <w:szCs w:val="24"/>
                <w:rtl/>
              </w:rPr>
              <w:t>בנוסף חלק גדול מאוכלוסיית היעד במכרז הנדון הינם אוכלוסיות ברוכות ילדים ולכן צריכה מקרר בנפח גדול יותר.</w:t>
            </w:r>
          </w:p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מבקשים</w:t>
            </w:r>
            <w:r w:rsidRPr="006472BB">
              <w:rPr>
                <w:rFonts w:ascii="Arial" w:hAnsi="Arial" w:hint="cs"/>
                <w:szCs w:val="24"/>
                <w:rtl/>
              </w:rPr>
              <w:t xml:space="preserve"> לשנות כך שקבוצה ב' תכלול מקררים בנפח </w:t>
            </w:r>
            <w:smartTag w:uri="urn:schemas-microsoft-com:office:smarttags" w:element="metricconverter">
              <w:smartTagPr>
                <w:attr w:name="ProductID" w:val="421 ליטר"/>
              </w:smartTagPr>
              <w:r w:rsidRPr="006472BB">
                <w:rPr>
                  <w:rFonts w:ascii="Arial" w:hAnsi="Arial" w:hint="cs"/>
                  <w:szCs w:val="24"/>
                  <w:rtl/>
                </w:rPr>
                <w:t>421 ליטר</w:t>
              </w:r>
            </w:smartTag>
            <w:r w:rsidRPr="006472BB">
              <w:rPr>
                <w:rFonts w:ascii="Arial" w:hAnsi="Arial" w:hint="cs"/>
                <w:szCs w:val="24"/>
                <w:rtl/>
              </w:rPr>
              <w:t xml:space="preserve"> ועד </w:t>
            </w:r>
            <w:smartTag w:uri="urn:schemas-microsoft-com:office:smarttags" w:element="metricconverter">
              <w:smartTagPr>
                <w:attr w:name="ProductID" w:val="520 ליטר"/>
              </w:smartTagPr>
              <w:r w:rsidRPr="006472BB">
                <w:rPr>
                  <w:rFonts w:ascii="Arial" w:hAnsi="Arial" w:hint="cs"/>
                  <w:szCs w:val="24"/>
                  <w:rtl/>
                </w:rPr>
                <w:lastRenderedPageBreak/>
                <w:t>520 ליטר</w:t>
              </w:r>
            </w:smartTag>
            <w:r w:rsidRPr="006472BB">
              <w:rPr>
                <w:rFonts w:ascii="Arial" w:hAnsi="Arial" w:hint="cs"/>
                <w:szCs w:val="24"/>
                <w:rtl/>
              </w:rPr>
              <w:t>.</w:t>
            </w:r>
            <w:r>
              <w:rPr>
                <w:rFonts w:ascii="Arial" w:hAnsi="Arial" w:hint="cs"/>
                <w:szCs w:val="24"/>
                <w:rtl/>
              </w:rPr>
              <w:t xml:space="preserve"> </w:t>
            </w:r>
            <w:r w:rsidRPr="006472BB">
              <w:rPr>
                <w:rFonts w:ascii="Arial" w:hAnsi="Arial" w:hint="cs"/>
                <w:szCs w:val="24"/>
                <w:rtl/>
              </w:rPr>
              <w:t>בצורה כזו התמונה תהיה מאוזנת יותר ותתאם יותר את המציאות.</w:t>
            </w:r>
          </w:p>
        </w:tc>
        <w:tc>
          <w:tcPr>
            <w:tcW w:w="7655" w:type="dxa"/>
          </w:tcPr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lastRenderedPageBreak/>
              <w:t>הבקשה נדחית</w:t>
            </w:r>
          </w:p>
        </w:tc>
      </w:tr>
      <w:tr w:rsidR="00B3762A" w:rsidRPr="006472BB" w:rsidTr="00A8335C">
        <w:tc>
          <w:tcPr>
            <w:tcW w:w="741" w:type="dxa"/>
          </w:tcPr>
          <w:p w:rsidR="00B3762A" w:rsidRPr="000E1E4A" w:rsidRDefault="00B3762A" w:rsidP="00B3762A">
            <w:pPr>
              <w:pStyle w:val="ab"/>
              <w:numPr>
                <w:ilvl w:val="0"/>
                <w:numId w:val="5"/>
              </w:numPr>
              <w:jc w:val="center"/>
              <w:rPr>
                <w:szCs w:val="24"/>
                <w:rtl/>
              </w:rPr>
            </w:pPr>
          </w:p>
        </w:tc>
        <w:tc>
          <w:tcPr>
            <w:tcW w:w="6237" w:type="dxa"/>
          </w:tcPr>
          <w:p w:rsidR="00B3762A" w:rsidRPr="00281E03" w:rsidRDefault="00B3762A" w:rsidP="00A8335C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6472BB">
              <w:rPr>
                <w:rFonts w:ascii="Arial" w:hAnsi="Arial" w:hint="cs"/>
                <w:szCs w:val="24"/>
                <w:rtl/>
              </w:rPr>
              <w:t>מבחר אתרי הגריטה הצטמצם מאד בימים האחרונים.</w:t>
            </w:r>
            <w:r>
              <w:rPr>
                <w:rFonts w:ascii="Arial" w:hAnsi="Arial" w:hint="cs"/>
                <w:szCs w:val="24"/>
                <w:rtl/>
              </w:rPr>
              <w:t xml:space="preserve"> </w:t>
            </w:r>
            <w:r w:rsidRPr="006472BB">
              <w:rPr>
                <w:rFonts w:ascii="Arial" w:hAnsi="Arial" w:hint="cs"/>
                <w:szCs w:val="24"/>
                <w:rtl/>
              </w:rPr>
              <w:t>כתוצאה מכך אנו נמצאים בתהליך של עליית מחירים מצד אתרי הגריטה כלפי היבואנים שישפיע על הצעות המחיר במכרז.</w:t>
            </w:r>
            <w:r>
              <w:rPr>
                <w:rFonts w:ascii="Arial" w:hAnsi="Arial" w:hint="cs"/>
                <w:szCs w:val="24"/>
                <w:rtl/>
              </w:rPr>
              <w:t xml:space="preserve"> </w:t>
            </w:r>
            <w:r w:rsidRPr="006472BB">
              <w:rPr>
                <w:rFonts w:ascii="Arial" w:hAnsi="Arial" w:hint="cs"/>
                <w:szCs w:val="24"/>
                <w:rtl/>
              </w:rPr>
              <w:t>התהליך הנ"ל יכול לגרום לפגיעה במכרז.</w:t>
            </w:r>
            <w:r>
              <w:rPr>
                <w:rFonts w:ascii="Arial" w:hAnsi="Arial" w:hint="cs"/>
                <w:szCs w:val="24"/>
                <w:rtl/>
              </w:rPr>
              <w:t xml:space="preserve"> </w:t>
            </w:r>
            <w:r w:rsidRPr="00281E03">
              <w:rPr>
                <w:rFonts w:ascii="Arial" w:hAnsi="Arial" w:hint="cs"/>
                <w:szCs w:val="24"/>
                <w:rtl/>
              </w:rPr>
              <w:t xml:space="preserve">מבקשים שהמשרד </w:t>
            </w:r>
            <w:r>
              <w:rPr>
                <w:rFonts w:ascii="Arial" w:hAnsi="Arial" w:hint="cs"/>
                <w:szCs w:val="24"/>
                <w:rtl/>
              </w:rPr>
              <w:t xml:space="preserve">יפעל בהקדם </w:t>
            </w:r>
            <w:r w:rsidRPr="00281E03">
              <w:rPr>
                <w:rFonts w:ascii="Arial" w:hAnsi="Arial" w:hint="cs"/>
                <w:szCs w:val="24"/>
                <w:rtl/>
              </w:rPr>
              <w:t>להגדלת מספר אתרי הגריטה שמאושר להם לפעול במכרז</w:t>
            </w:r>
          </w:p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</w:p>
        </w:tc>
        <w:tc>
          <w:tcPr>
            <w:tcW w:w="7655" w:type="dxa"/>
          </w:tcPr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 w:rsidRPr="006472BB">
              <w:rPr>
                <w:rFonts w:hint="cs"/>
                <w:szCs w:val="24"/>
                <w:rtl/>
              </w:rPr>
              <w:t>נכון להיום, קיימים  4 אתרי גריטה מורשים</w:t>
            </w:r>
            <w:r>
              <w:rPr>
                <w:rFonts w:hint="cs"/>
                <w:szCs w:val="24"/>
                <w:rtl/>
              </w:rPr>
              <w:t>:</w:t>
            </w:r>
            <w:r w:rsidRPr="006472BB">
              <w:rPr>
                <w:rFonts w:hint="cs"/>
                <w:szCs w:val="24"/>
                <w:rtl/>
              </w:rPr>
              <w:t xml:space="preserve"> </w:t>
            </w:r>
          </w:p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 w:rsidRPr="006472BB">
              <w:rPr>
                <w:rFonts w:hint="cs"/>
                <w:szCs w:val="24"/>
                <w:rtl/>
              </w:rPr>
              <w:t xml:space="preserve">היפר חלף בע"מ, </w:t>
            </w:r>
            <w:proofErr w:type="spellStart"/>
            <w:r w:rsidRPr="006472BB">
              <w:rPr>
                <w:rFonts w:hint="cs"/>
                <w:szCs w:val="24"/>
                <w:rtl/>
              </w:rPr>
              <w:t>תייסיר</w:t>
            </w:r>
            <w:proofErr w:type="spellEnd"/>
            <w:r w:rsidRPr="006472BB">
              <w:rPr>
                <w:rFonts w:hint="cs"/>
                <w:szCs w:val="24"/>
                <w:rtl/>
              </w:rPr>
              <w:t xml:space="preserve"> שווקי בע"מ</w:t>
            </w:r>
            <w:r>
              <w:rPr>
                <w:rFonts w:hint="cs"/>
                <w:szCs w:val="24"/>
                <w:rtl/>
              </w:rPr>
              <w:t>,</w:t>
            </w:r>
            <w:r w:rsidRPr="006472BB">
              <w:rPr>
                <w:rFonts w:hint="cs"/>
                <w:szCs w:val="24"/>
                <w:rtl/>
              </w:rPr>
              <w:t xml:space="preserve"> גרר חיפה אסולין בע"מ. </w:t>
            </w:r>
          </w:p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proofErr w:type="spellStart"/>
            <w:r>
              <w:rPr>
                <w:rFonts w:hint="cs"/>
                <w:szCs w:val="24"/>
                <w:rtl/>
              </w:rPr>
              <w:t>ו</w:t>
            </w:r>
            <w:r w:rsidRPr="006472BB">
              <w:rPr>
                <w:rFonts w:hint="cs"/>
                <w:color w:val="000000"/>
                <w:szCs w:val="24"/>
                <w:rtl/>
              </w:rPr>
              <w:t>א</w:t>
            </w:r>
            <w:proofErr w:type="spellEnd"/>
            <w:r w:rsidRPr="006472BB">
              <w:rPr>
                <w:rFonts w:hint="cs"/>
                <w:color w:val="000000"/>
                <w:szCs w:val="24"/>
                <w:rtl/>
              </w:rPr>
              <w:t xml:space="preserve">.א. </w:t>
            </w:r>
            <w:proofErr w:type="spellStart"/>
            <w:r w:rsidRPr="006472BB">
              <w:rPr>
                <w:rFonts w:hint="cs"/>
                <w:color w:val="000000"/>
                <w:szCs w:val="24"/>
                <w:rtl/>
              </w:rPr>
              <w:t>קאר</w:t>
            </w:r>
            <w:proofErr w:type="spellEnd"/>
            <w:r w:rsidRPr="006472BB">
              <w:rPr>
                <w:rFonts w:hint="cs"/>
                <w:color w:val="000000"/>
                <w:szCs w:val="24"/>
                <w:rtl/>
              </w:rPr>
              <w:t xml:space="preserve"> סנטר</w:t>
            </w:r>
            <w:r w:rsidRPr="006472BB">
              <w:rPr>
                <w:rFonts w:ascii="Arial" w:hAnsi="Arial"/>
                <w:color w:val="000000"/>
                <w:szCs w:val="24"/>
                <w:rtl/>
              </w:rPr>
              <w:t xml:space="preserve"> </w:t>
            </w:r>
            <w:proofErr w:type="spellStart"/>
            <w:r w:rsidRPr="006472BB">
              <w:rPr>
                <w:rFonts w:hint="cs"/>
                <w:color w:val="000000"/>
                <w:szCs w:val="24"/>
                <w:rtl/>
              </w:rPr>
              <w:t>מוטורוס</w:t>
            </w:r>
            <w:proofErr w:type="spellEnd"/>
            <w:r w:rsidRPr="006472BB">
              <w:rPr>
                <w:rFonts w:hint="cs"/>
                <w:szCs w:val="24"/>
                <w:rtl/>
              </w:rPr>
              <w:t xml:space="preserve">. </w:t>
            </w:r>
          </w:p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rtl/>
              </w:rPr>
            </w:pPr>
            <w:r w:rsidRPr="006472BB">
              <w:rPr>
                <w:rFonts w:hint="cs"/>
                <w:szCs w:val="24"/>
                <w:rtl/>
              </w:rPr>
              <w:t xml:space="preserve">אתר </w:t>
            </w:r>
            <w:proofErr w:type="spellStart"/>
            <w:r w:rsidRPr="006472BB">
              <w:rPr>
                <w:rFonts w:hint="cs"/>
                <w:szCs w:val="24"/>
                <w:rtl/>
              </w:rPr>
              <w:t>גרין</w:t>
            </w:r>
            <w:proofErr w:type="spellEnd"/>
            <w:r w:rsidRPr="006472BB">
              <w:rPr>
                <w:rFonts w:hint="cs"/>
                <w:szCs w:val="24"/>
                <w:rtl/>
              </w:rPr>
              <w:t xml:space="preserve"> לנד נמצא בהליך רישוי סופי מול המשרד להגנת הסביבה. </w:t>
            </w:r>
          </w:p>
        </w:tc>
      </w:tr>
      <w:tr w:rsidR="00B3762A" w:rsidRPr="006472BB" w:rsidTr="00A8335C">
        <w:tc>
          <w:tcPr>
            <w:tcW w:w="741" w:type="dxa"/>
          </w:tcPr>
          <w:p w:rsidR="00B3762A" w:rsidRPr="000E1E4A" w:rsidRDefault="00B3762A" w:rsidP="00B3762A">
            <w:pPr>
              <w:pStyle w:val="ab"/>
              <w:numPr>
                <w:ilvl w:val="0"/>
                <w:numId w:val="5"/>
              </w:numPr>
              <w:jc w:val="center"/>
              <w:rPr>
                <w:szCs w:val="24"/>
                <w:rtl/>
              </w:rPr>
            </w:pPr>
          </w:p>
        </w:tc>
        <w:tc>
          <w:tcPr>
            <w:tcW w:w="6237" w:type="dxa"/>
          </w:tcPr>
          <w:p w:rsidR="00B3762A" w:rsidRPr="006472BB" w:rsidRDefault="00B3762A" w:rsidP="00A8335C">
            <w:pPr>
              <w:spacing w:line="360" w:lineRule="auto"/>
              <w:rPr>
                <w:rFonts w:ascii="Arial" w:hAnsi="Arial"/>
                <w:szCs w:val="24"/>
                <w:rtl/>
              </w:rPr>
            </w:pPr>
            <w:r w:rsidRPr="006472BB">
              <w:rPr>
                <w:rFonts w:ascii="Arial" w:hAnsi="Arial" w:hint="cs"/>
                <w:szCs w:val="24"/>
                <w:rtl/>
              </w:rPr>
              <w:t>במהלך המכרזים אנו נחשפים פעמים רבות למצבים בהם לקוחות (אשר יודעים שההובלה היא בחינם במסגרת המכרז) מבצעים רכישה של מקרר שאינו מתאים במידות.</w:t>
            </w:r>
          </w:p>
          <w:p w:rsidR="00B3762A" w:rsidRPr="006472BB" w:rsidRDefault="00B3762A" w:rsidP="00A8335C">
            <w:pPr>
              <w:spacing w:line="360" w:lineRule="auto"/>
              <w:rPr>
                <w:rFonts w:ascii="Arial" w:hAnsi="Arial"/>
                <w:szCs w:val="24"/>
                <w:rtl/>
              </w:rPr>
            </w:pPr>
            <w:r w:rsidRPr="006472BB">
              <w:rPr>
                <w:rFonts w:ascii="Arial" w:hAnsi="Arial" w:hint="cs"/>
                <w:szCs w:val="24"/>
                <w:rtl/>
              </w:rPr>
              <w:t>כמו כן נחשפנו למקרים נוספים שיצרו קושי רב על היבואנים ועל המשרד.</w:t>
            </w:r>
          </w:p>
          <w:p w:rsidR="00B3762A" w:rsidRPr="0003353B" w:rsidRDefault="00B3762A" w:rsidP="00A8335C">
            <w:pPr>
              <w:spacing w:line="360" w:lineRule="auto"/>
              <w:rPr>
                <w:rFonts w:ascii="Arial" w:hAnsi="Arial"/>
                <w:szCs w:val="24"/>
                <w:rtl/>
              </w:rPr>
            </w:pPr>
            <w:r w:rsidRPr="006472BB">
              <w:rPr>
                <w:rFonts w:ascii="Arial" w:hAnsi="Arial" w:hint="cs"/>
                <w:szCs w:val="24"/>
                <w:rtl/>
              </w:rPr>
              <w:t>על כן הצעתנו לעבות את נספח ט"ז (טופס הצהרת לקוח) בצורה שתיתן מענה טוב יותר ליבואנים ולמשרד האנרגיה והמים</w:t>
            </w:r>
            <w:r>
              <w:rPr>
                <w:rFonts w:ascii="Arial" w:hAnsi="Arial" w:hint="cs"/>
                <w:szCs w:val="24"/>
                <w:rtl/>
              </w:rPr>
              <w:t>.</w:t>
            </w:r>
          </w:p>
        </w:tc>
        <w:tc>
          <w:tcPr>
            <w:tcW w:w="7655" w:type="dxa"/>
          </w:tcPr>
          <w:p w:rsidR="00B3762A" w:rsidRPr="006472BB" w:rsidRDefault="00B3762A" w:rsidP="00A8335C">
            <w:pPr>
              <w:spacing w:line="360" w:lineRule="auto"/>
              <w:jc w:val="both"/>
              <w:rPr>
                <w:szCs w:val="24"/>
                <w:highlight w:val="yellow"/>
                <w:rtl/>
              </w:rPr>
            </w:pPr>
            <w:r>
              <w:rPr>
                <w:rFonts w:hint="cs"/>
                <w:szCs w:val="24"/>
                <w:rtl/>
              </w:rPr>
              <w:t xml:space="preserve">  טופס הצהרת לקוח</w:t>
            </w:r>
            <w:r w:rsidRPr="0029673C">
              <w:rPr>
                <w:rFonts w:hint="cs"/>
                <w:szCs w:val="24"/>
                <w:rtl/>
              </w:rPr>
              <w:t xml:space="preserve"> </w:t>
            </w:r>
            <w:r w:rsidRPr="009F4559">
              <w:rPr>
                <w:rFonts w:hint="cs"/>
                <w:szCs w:val="24"/>
                <w:rtl/>
              </w:rPr>
              <w:t>מעודכן</w:t>
            </w:r>
            <w:r>
              <w:rPr>
                <w:rFonts w:hint="cs"/>
                <w:szCs w:val="24"/>
                <w:rtl/>
              </w:rPr>
              <w:t xml:space="preserve"> מאושר על ידי המשרד, עלה לאתר.</w:t>
            </w:r>
          </w:p>
        </w:tc>
      </w:tr>
    </w:tbl>
    <w:p w:rsidR="00B3762A" w:rsidRPr="006472BB" w:rsidRDefault="00B3762A" w:rsidP="00B3762A">
      <w:pPr>
        <w:rPr>
          <w:szCs w:val="24"/>
        </w:rPr>
      </w:pPr>
    </w:p>
    <w:p w:rsidR="00F42907" w:rsidRPr="00B3762A" w:rsidRDefault="00F42907" w:rsidP="00B3762A">
      <w:pPr>
        <w:rPr>
          <w:szCs w:val="24"/>
          <w:rtl/>
        </w:rPr>
      </w:pPr>
    </w:p>
    <w:sectPr w:rsidR="00F42907" w:rsidRPr="00B3762A" w:rsidSect="001A4821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6838" w:h="11906" w:orient="landscape"/>
      <w:pgMar w:top="1474" w:right="1440" w:bottom="1474" w:left="1843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5CF3" w:rsidRDefault="00755CF3">
      <w:r>
        <w:separator/>
      </w:r>
    </w:p>
  </w:endnote>
  <w:endnote w:type="continuationSeparator" w:id="0">
    <w:p w:rsidR="00755CF3" w:rsidRDefault="00755C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57BF" w:rsidRDefault="00F757BF" w:rsidP="00F757BF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5920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14871774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1A4821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-951864200"/>
        <w:placeholder>
          <w:docPart w:val="4C3234F206D44A32BC658344698F552F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1A4821">
          <w:rPr>
            <w:rFonts w:hint="cs"/>
            <w:rtl/>
          </w:rPr>
          <w:t>02-5006766</w:t>
        </w:r>
      </w:sdtContent>
    </w:sdt>
  </w:p>
  <w:p w:rsidR="00F757BF" w:rsidRPr="00FC5DE0" w:rsidRDefault="00F757BF" w:rsidP="00F757BF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-77309140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1A4821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:rsidR="00755CF3" w:rsidRPr="00F757BF" w:rsidRDefault="00755CF3" w:rsidP="00F757BF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755CF3" w:rsidP="008C31B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 w:rsidR="00F757BF"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1A4821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1A4821">
          <w:rPr>
            <w:rFonts w:hint="cs"/>
            <w:rtl/>
          </w:rPr>
          <w:t>02-5006766</w:t>
        </w:r>
      </w:sdtContent>
    </w:sdt>
  </w:p>
  <w:p w:rsidR="00755CF3" w:rsidRPr="00FC5DE0" w:rsidRDefault="00755CF3" w:rsidP="00F757BF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1A4821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 w:rsidR="0016193E"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5CF3" w:rsidRDefault="00755CF3">
      <w:r>
        <w:separator/>
      </w:r>
    </w:p>
  </w:footnote>
  <w:footnote w:type="continuationSeparator" w:id="0">
    <w:p w:rsidR="00755CF3" w:rsidRDefault="00755C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7C732D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55CF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Pr="00D3749A" w:rsidRDefault="00755CF3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7C732D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7C732D" w:rsidRPr="00D3749A">
          <w:rPr>
            <w:b/>
            <w:bCs/>
          </w:rPr>
          <w:fldChar w:fldCharType="separate"/>
        </w:r>
        <w:r w:rsidR="00BA6177" w:rsidRPr="00BA6177">
          <w:rPr>
            <w:rFonts w:cs="Calibri"/>
            <w:b/>
            <w:bCs/>
            <w:noProof/>
            <w:rtl/>
            <w:lang w:val="he-IL"/>
          </w:rPr>
          <w:t>3</w:t>
        </w:r>
        <w:r w:rsidR="007C732D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55CF3" w:rsidRPr="008B766D" w:rsidRDefault="00755CF3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93E" w:rsidRDefault="007C732D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7521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107521" DrawAspect="Content" ObjectID="_1414832653" r:id="rId2"/>
      </w:pict>
    </w:r>
  </w:p>
  <w:p w:rsidR="00755CF3" w:rsidRDefault="00755CF3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755CF3" w:rsidRDefault="0016193E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5C50BAA"/>
    <w:multiLevelType w:val="hybridMultilevel"/>
    <w:tmpl w:val="753CEE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7522"/>
    <o:shapelayout v:ext="edit">
      <o:idmap v:ext="edit" data="105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F0C8E"/>
    <w:rsid w:val="00144716"/>
    <w:rsid w:val="001617C9"/>
    <w:rsid w:val="0016193E"/>
    <w:rsid w:val="001858F8"/>
    <w:rsid w:val="00195694"/>
    <w:rsid w:val="001A0FEB"/>
    <w:rsid w:val="001A4821"/>
    <w:rsid w:val="001B2F89"/>
    <w:rsid w:val="001E6F0E"/>
    <w:rsid w:val="00222968"/>
    <w:rsid w:val="00223E43"/>
    <w:rsid w:val="0022754A"/>
    <w:rsid w:val="002D3504"/>
    <w:rsid w:val="00311B81"/>
    <w:rsid w:val="00320EE5"/>
    <w:rsid w:val="00321798"/>
    <w:rsid w:val="00340E66"/>
    <w:rsid w:val="00376817"/>
    <w:rsid w:val="003A30BD"/>
    <w:rsid w:val="004507AE"/>
    <w:rsid w:val="00457790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A0DC2"/>
    <w:rsid w:val="005D5135"/>
    <w:rsid w:val="005E1D69"/>
    <w:rsid w:val="005E5E77"/>
    <w:rsid w:val="00610303"/>
    <w:rsid w:val="00624679"/>
    <w:rsid w:val="006426A9"/>
    <w:rsid w:val="006500F2"/>
    <w:rsid w:val="0069709F"/>
    <w:rsid w:val="006B7F74"/>
    <w:rsid w:val="006C2C32"/>
    <w:rsid w:val="006E72C5"/>
    <w:rsid w:val="00712673"/>
    <w:rsid w:val="0071514A"/>
    <w:rsid w:val="00721721"/>
    <w:rsid w:val="00740D98"/>
    <w:rsid w:val="00755CF3"/>
    <w:rsid w:val="00771F8F"/>
    <w:rsid w:val="007849A9"/>
    <w:rsid w:val="0078568E"/>
    <w:rsid w:val="007A76DF"/>
    <w:rsid w:val="007B301D"/>
    <w:rsid w:val="007C732D"/>
    <w:rsid w:val="00802BA6"/>
    <w:rsid w:val="00811390"/>
    <w:rsid w:val="00817153"/>
    <w:rsid w:val="00824DD5"/>
    <w:rsid w:val="0082773F"/>
    <w:rsid w:val="0086169C"/>
    <w:rsid w:val="00861DDB"/>
    <w:rsid w:val="008675F8"/>
    <w:rsid w:val="008B766D"/>
    <w:rsid w:val="008C2B14"/>
    <w:rsid w:val="008C31B3"/>
    <w:rsid w:val="008F164D"/>
    <w:rsid w:val="00900B65"/>
    <w:rsid w:val="00901041"/>
    <w:rsid w:val="00911C83"/>
    <w:rsid w:val="00924837"/>
    <w:rsid w:val="00941814"/>
    <w:rsid w:val="00956911"/>
    <w:rsid w:val="00964B15"/>
    <w:rsid w:val="009C1E95"/>
    <w:rsid w:val="009F25EB"/>
    <w:rsid w:val="009F2EC3"/>
    <w:rsid w:val="00A0165F"/>
    <w:rsid w:val="00A107E7"/>
    <w:rsid w:val="00A32262"/>
    <w:rsid w:val="00A359BD"/>
    <w:rsid w:val="00A63F7A"/>
    <w:rsid w:val="00A94E1B"/>
    <w:rsid w:val="00A96C51"/>
    <w:rsid w:val="00A977B7"/>
    <w:rsid w:val="00AB7390"/>
    <w:rsid w:val="00AD6F36"/>
    <w:rsid w:val="00AD73C1"/>
    <w:rsid w:val="00AE59BD"/>
    <w:rsid w:val="00AF211F"/>
    <w:rsid w:val="00B1246E"/>
    <w:rsid w:val="00B15F6B"/>
    <w:rsid w:val="00B2533E"/>
    <w:rsid w:val="00B300E0"/>
    <w:rsid w:val="00B3762A"/>
    <w:rsid w:val="00B60E2D"/>
    <w:rsid w:val="00B84B35"/>
    <w:rsid w:val="00BA6177"/>
    <w:rsid w:val="00BF712F"/>
    <w:rsid w:val="00C15681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757BF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75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link w:val="20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character" w:customStyle="1" w:styleId="20">
    <w:name w:val="כותרת 2 תו"/>
    <w:basedOn w:val="a0"/>
    <w:link w:val="2"/>
    <w:rsid w:val="001A4821"/>
    <w:rPr>
      <w:rFonts w:cs="David"/>
      <w:b/>
      <w:bCs/>
      <w:sz w:val="24"/>
      <w:szCs w:val="26"/>
    </w:rPr>
  </w:style>
  <w:style w:type="paragraph" w:styleId="ab">
    <w:name w:val="List Paragraph"/>
    <w:basedOn w:val="a"/>
    <w:uiPriority w:val="34"/>
    <w:qFormat/>
    <w:rsid w:val="001A482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E653DB"/>
    <w:rsid w:val="0083119C"/>
    <w:rsid w:val="008F6A0C"/>
    <w:rsid w:val="00E653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53DB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9FBCBEEC45D4216AEE9ACD24564D0C0">
    <w:name w:val="39FBCBEEC45D4216AEE9ACD24564D0C0"/>
    <w:rsid w:val="00E653D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B52E81289F74AE19DAE6493BD20C738">
    <w:name w:val="3B52E81289F74AE19DAE6493BD20C738"/>
    <w:rsid w:val="00E653D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03BE62C72D3492891B72F53AB534309">
    <w:name w:val="203BE62C72D3492891B72F53AB534309"/>
    <w:rsid w:val="00E653D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3234F206D44A32BC658344698F552F">
    <w:name w:val="4C3234F206D44A32BC658344698F552F"/>
    <w:rsid w:val="008F6A0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5C21C745CB946CFAB65ECD2FCF191FF">
    <w:name w:val="45C21C745CB946CFAB65ECD2FCF191FF"/>
    <w:rsid w:val="008F6A0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823DD29EF5547479CE70ECB5C2A8058">
    <w:name w:val="E823DD29EF5547479CE70ECB5C2A8058"/>
    <w:rsid w:val="008F6A0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MNIDOM\eilat1,MNIDOM\itamsut,MNIDOM\tehila,MNIDOM\lubnaq</PreviousAdditionalEditors>
    <PreviousAdditionalReaders xmlns="8f5b83e0-a1d3-486c-bd07-833a425c74af">MNIDOM\yamsalem</PreviousAdditionalReaders>
    <AdditionalEditors xmlns="8f5b83e0-a1d3-486c-bd07-833a425c74af">MNIDOM\eilat1,MNIDOM\itamsut,MNIDOM\tehila,MNIDOM\lubnaq</AdditionalEditors>
    <DocumentCounter xmlns="8f5b83e0-a1d3-486c-bd07-833a425c74af">חת_731_2012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בנובמבר 2012</DocumentCreateDateEnglish>
    <DocumentCreateDateHebrew xmlns="8f5b83e0-a1d3-486c-bd07-833a425c74af">ה' בכסלו התשע"ג</DocumentCreateDateHebrew>
    <SubjectDocument xmlns="8f5b83e0-a1d3-486c-bd07-833a425c74af">שאלות ותשובות במכרז 14/12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19/11/2012 11:12;11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731</CounterString>
    <LastLockUser xmlns="8f5b83e0-a1d3-486c-bd07-833a425c74af" xsi:nil="true"/>
    <LastCheckOutDate xmlns="8f5b83e0-a1d3-486c-bd07-833a425c74af">19/11/2012 11:05;13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DocumentCatalog xmlns="8f5b83e0-a1d3-486c-bd07-833a425c74af" xsi:nil="true"/>
    <PermissionForUserGroup xmlns="8f5b83e0-a1d3-486c-bd07-833a425c74af" xsi:nil="true"/>
    <AdditionalReaderUsers xmlns="8f5b83e0-a1d3-486c-bd07-833a425c74af" xsi:nil="true"/>
    <FileInternalName xmlns="8f5b83e0-a1d3-486c-bd07-833a425c74af">HT_731_2012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2012-11-19T00:00:00+00:00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28" ma:contentTypeDescription="" ma:contentTypeScope="" ma:versionID="78c99e266f7d42c08dc9903e3495ea0a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2dac66d6cf18e69064e9b87ea8be316e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0F44BE2-3CAA-4C64-A6DA-6991A19616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BC61A308-01E0-4C2C-94B2-F2115FD53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674</Words>
  <Characters>3085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ilana</cp:lastModifiedBy>
  <cp:revision>2</cp:revision>
  <dcterms:created xsi:type="dcterms:W3CDTF">2012-11-19T10:16:00Z</dcterms:created>
  <dcterms:modified xsi:type="dcterms:W3CDTF">2012-11-19T10:16:00Z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